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78EE" w14:textId="1F9DC9C7" w:rsidR="00C51831" w:rsidRPr="00426AFF" w:rsidRDefault="00546590" w:rsidP="00C51831">
      <w:pPr>
        <w:pStyle w:val="Default"/>
        <w:rPr>
          <w:rFonts w:ascii="Arial" w:hAnsi="Arial" w:cs="Arial"/>
          <w:b/>
          <w:bCs/>
          <w:color w:val="374249"/>
          <w:sz w:val="20"/>
          <w:szCs w:val="20"/>
        </w:rPr>
      </w:pP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>MEDIA RELEASE</w:t>
      </w: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="005D5674" w:rsidRPr="00426AFF">
        <w:rPr>
          <w:rFonts w:ascii="Arial" w:hAnsi="Arial" w:cs="Arial"/>
          <w:b/>
          <w:bCs/>
          <w:color w:val="374249"/>
          <w:sz w:val="20"/>
          <w:szCs w:val="20"/>
        </w:rPr>
        <w:tab/>
      </w:r>
      <w:r w:rsidRPr="00426AF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C3A9A6" wp14:editId="09FF3B97">
            <wp:extent cx="1411980" cy="80962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84" cy="82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3938E" w14:textId="77777777" w:rsidR="00546590" w:rsidRPr="00426AFF" w:rsidRDefault="00546590" w:rsidP="00C51831">
      <w:pPr>
        <w:pStyle w:val="Default"/>
        <w:rPr>
          <w:rFonts w:ascii="Arial" w:hAnsi="Arial" w:cs="Arial"/>
          <w:color w:val="374249"/>
          <w:sz w:val="20"/>
          <w:szCs w:val="20"/>
        </w:rPr>
      </w:pPr>
    </w:p>
    <w:p w14:paraId="5E5D7803" w14:textId="59831228" w:rsidR="00C51831" w:rsidRPr="00426AFF" w:rsidRDefault="00C51831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FOR IMMEDIATE RELEASE—</w:t>
      </w:r>
      <w:r w:rsidR="003F20B3">
        <w:rPr>
          <w:rFonts w:ascii="Arial" w:hAnsi="Arial" w:cs="Arial"/>
          <w:sz w:val="20"/>
          <w:szCs w:val="20"/>
        </w:rPr>
        <w:t>October 21, 2021</w:t>
      </w:r>
      <w:r w:rsidRPr="00426AFF">
        <w:rPr>
          <w:rFonts w:ascii="Arial" w:hAnsi="Arial" w:cs="Arial"/>
          <w:sz w:val="20"/>
          <w:szCs w:val="20"/>
        </w:rPr>
        <w:t xml:space="preserve"> </w:t>
      </w:r>
    </w:p>
    <w:p w14:paraId="7FF488FF" w14:textId="77777777" w:rsidR="00273153" w:rsidRPr="00426AFF" w:rsidRDefault="00273153" w:rsidP="00C51831">
      <w:pPr>
        <w:pStyle w:val="Default"/>
        <w:rPr>
          <w:rFonts w:ascii="Arial" w:hAnsi="Arial" w:cs="Arial"/>
          <w:sz w:val="20"/>
          <w:szCs w:val="20"/>
        </w:rPr>
      </w:pPr>
    </w:p>
    <w:p w14:paraId="42D1EB39" w14:textId="0FCE7F41" w:rsidR="00C51831" w:rsidRPr="00426AFF" w:rsidRDefault="00C51831" w:rsidP="00C51831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426AFF">
        <w:rPr>
          <w:rFonts w:ascii="Arial" w:hAnsi="Arial" w:cs="Arial"/>
          <w:b/>
          <w:bCs/>
          <w:sz w:val="20"/>
          <w:szCs w:val="20"/>
        </w:rPr>
        <w:t xml:space="preserve">Contact: </w:t>
      </w:r>
    </w:p>
    <w:p w14:paraId="663B1EED" w14:textId="7D1F765E" w:rsidR="003862B2" w:rsidRPr="00426AFF" w:rsidRDefault="003862B2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Pam Cook</w:t>
      </w:r>
    </w:p>
    <w:p w14:paraId="381CE43D" w14:textId="54C5765F" w:rsidR="003862B2" w:rsidRPr="00426AFF" w:rsidRDefault="003862B2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Pam Cook Communications</w:t>
      </w:r>
    </w:p>
    <w:p w14:paraId="365B0D74" w14:textId="19A5E48D" w:rsidR="003862B2" w:rsidRPr="00426AFF" w:rsidRDefault="003862B2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336</w:t>
      </w:r>
      <w:r w:rsidR="00273153" w:rsidRPr="00426AFF">
        <w:rPr>
          <w:rFonts w:ascii="Arial" w:hAnsi="Arial" w:cs="Arial"/>
          <w:sz w:val="20"/>
          <w:szCs w:val="20"/>
        </w:rPr>
        <w:t>-416-4831</w:t>
      </w:r>
    </w:p>
    <w:p w14:paraId="0C3DC660" w14:textId="5264C6C9" w:rsidR="00823C86" w:rsidRPr="00426AFF" w:rsidRDefault="00823C86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pccook@aol.com</w:t>
      </w:r>
    </w:p>
    <w:p w14:paraId="7A043E14" w14:textId="77777777" w:rsidR="00273153" w:rsidRPr="00426AFF" w:rsidRDefault="00273153" w:rsidP="00C51831">
      <w:pPr>
        <w:pStyle w:val="Default"/>
        <w:rPr>
          <w:rFonts w:ascii="Arial" w:hAnsi="Arial" w:cs="Arial"/>
          <w:sz w:val="20"/>
          <w:szCs w:val="20"/>
        </w:rPr>
      </w:pPr>
    </w:p>
    <w:p w14:paraId="0A39C546" w14:textId="3B0CED9C" w:rsidR="00C51831" w:rsidRPr="00426AFF" w:rsidRDefault="005D5674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Jan Bullard</w:t>
      </w:r>
    </w:p>
    <w:p w14:paraId="6551C08E" w14:textId="40AD6036" w:rsidR="00C51831" w:rsidRPr="00426AFF" w:rsidRDefault="00512641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Mountain Valley Hospice &amp; Palliative Care</w:t>
      </w:r>
    </w:p>
    <w:p w14:paraId="7589CFD9" w14:textId="7F2AF8B0" w:rsidR="003862B2" w:rsidRPr="00426AFF" w:rsidRDefault="00512641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336-789-2922</w:t>
      </w:r>
    </w:p>
    <w:p w14:paraId="2E9378D1" w14:textId="381401B6" w:rsidR="00823C86" w:rsidRPr="00426AFF" w:rsidRDefault="00823C86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>jbullard@mtnvalleyhospice.org</w:t>
      </w:r>
    </w:p>
    <w:p w14:paraId="301A93F5" w14:textId="4C21B9FB" w:rsidR="003862B2" w:rsidRDefault="003862B2" w:rsidP="00C51831">
      <w:pPr>
        <w:pStyle w:val="Default"/>
        <w:rPr>
          <w:rFonts w:ascii="Arial" w:hAnsi="Arial" w:cs="Arial"/>
          <w:sz w:val="20"/>
          <w:szCs w:val="20"/>
        </w:rPr>
      </w:pPr>
    </w:p>
    <w:p w14:paraId="44E8A893" w14:textId="77777777" w:rsidR="00410430" w:rsidRPr="00426AFF" w:rsidRDefault="00410430" w:rsidP="00C51831">
      <w:pPr>
        <w:pStyle w:val="Default"/>
        <w:rPr>
          <w:rFonts w:ascii="Arial" w:hAnsi="Arial" w:cs="Arial"/>
          <w:sz w:val="20"/>
          <w:szCs w:val="20"/>
        </w:rPr>
      </w:pPr>
    </w:p>
    <w:p w14:paraId="16C1872E" w14:textId="516FE143" w:rsidR="00CB6A78" w:rsidRPr="00426AFF" w:rsidRDefault="006E7191" w:rsidP="00CB6A78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26AFF">
        <w:rPr>
          <w:rFonts w:ascii="Arial" w:hAnsi="Arial" w:cs="Arial"/>
          <w:b/>
          <w:bCs/>
          <w:sz w:val="20"/>
          <w:szCs w:val="20"/>
        </w:rPr>
        <w:t>Mountain Valley Hospice &amp; Palliative Care</w:t>
      </w:r>
      <w:r w:rsidR="00C51831" w:rsidRPr="00426AFF">
        <w:rPr>
          <w:rFonts w:ascii="Arial" w:hAnsi="Arial" w:cs="Arial"/>
          <w:b/>
          <w:bCs/>
          <w:sz w:val="20"/>
          <w:szCs w:val="20"/>
        </w:rPr>
        <w:t xml:space="preserve"> Named a 2021 Hospice Honors Recipien</w:t>
      </w:r>
      <w:r w:rsidR="00CB6A78" w:rsidRPr="00426AFF">
        <w:rPr>
          <w:rFonts w:ascii="Arial" w:hAnsi="Arial" w:cs="Arial"/>
          <w:b/>
          <w:bCs/>
          <w:sz w:val="20"/>
          <w:szCs w:val="20"/>
        </w:rPr>
        <w:t xml:space="preserve">t </w:t>
      </w:r>
    </w:p>
    <w:p w14:paraId="6D70FCF1" w14:textId="77777777" w:rsidR="00CB6A78" w:rsidRPr="00426AFF" w:rsidRDefault="00CB6A78" w:rsidP="00C5183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25F184B" w14:textId="755AC14D" w:rsidR="00CB6A78" w:rsidRPr="00426AFF" w:rsidRDefault="00CB6A78" w:rsidP="00C51831">
      <w:pPr>
        <w:pStyle w:val="Default"/>
        <w:rPr>
          <w:rFonts w:ascii="Arial" w:hAnsi="Arial" w:cs="Arial"/>
          <w:sz w:val="20"/>
          <w:szCs w:val="20"/>
        </w:rPr>
      </w:pPr>
      <w:r w:rsidRPr="00426AFF">
        <w:rPr>
          <w:rFonts w:ascii="Arial" w:hAnsi="Arial" w:cs="Arial"/>
          <w:b/>
          <w:bCs/>
          <w:sz w:val="20"/>
          <w:szCs w:val="20"/>
        </w:rPr>
        <w:t xml:space="preserve">Mount Airy, NC </w:t>
      </w:r>
      <w:r w:rsidR="00262D30">
        <w:rPr>
          <w:rFonts w:ascii="Arial" w:hAnsi="Arial" w:cs="Arial"/>
          <w:sz w:val="20"/>
          <w:szCs w:val="20"/>
          <w:highlight w:val="yellow"/>
        </w:rPr>
        <w:t>October 21, 2021</w:t>
      </w:r>
      <w:r w:rsidR="00C51831" w:rsidRPr="00410430">
        <w:rPr>
          <w:rFonts w:ascii="Arial" w:hAnsi="Arial" w:cs="Arial"/>
          <w:sz w:val="20"/>
          <w:szCs w:val="20"/>
          <w:highlight w:val="yellow"/>
        </w:rPr>
        <w:t xml:space="preserve"> —</w:t>
      </w:r>
    </w:p>
    <w:p w14:paraId="738FFF2F" w14:textId="22C647AE" w:rsidR="00D0598B" w:rsidRPr="00410430" w:rsidRDefault="00CB6A78" w:rsidP="00C5183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26AFF">
        <w:rPr>
          <w:rFonts w:ascii="Arial" w:hAnsi="Arial" w:cs="Arial"/>
          <w:sz w:val="20"/>
          <w:szCs w:val="20"/>
        </w:rPr>
        <w:t xml:space="preserve">Mountain Valley Hospice and Palliative </w:t>
      </w:r>
      <w:r w:rsidRPr="00410430">
        <w:rPr>
          <w:rFonts w:ascii="Arial" w:hAnsi="Arial" w:cs="Arial"/>
          <w:color w:val="auto"/>
          <w:sz w:val="20"/>
          <w:szCs w:val="20"/>
        </w:rPr>
        <w:t>Care</w:t>
      </w:r>
      <w:r w:rsidR="00C51831" w:rsidRPr="00410430">
        <w:rPr>
          <w:rFonts w:ascii="Arial" w:hAnsi="Arial" w:cs="Arial"/>
          <w:color w:val="auto"/>
          <w:sz w:val="20"/>
          <w:szCs w:val="20"/>
        </w:rPr>
        <w:t xml:space="preserve"> has been named a 2021 Hospice Honors recipient by HEALTHCARE</w:t>
      </w:r>
      <w:r w:rsidR="00C51831" w:rsidRPr="00410430">
        <w:rPr>
          <w:rFonts w:ascii="Arial" w:hAnsi="Arial" w:cs="Arial"/>
          <w:i/>
          <w:iCs/>
          <w:color w:val="auto"/>
          <w:sz w:val="20"/>
          <w:szCs w:val="20"/>
        </w:rPr>
        <w:t>first</w:t>
      </w:r>
      <w:r w:rsidR="00C51831" w:rsidRPr="00410430">
        <w:rPr>
          <w:rFonts w:ascii="Arial" w:hAnsi="Arial" w:cs="Arial"/>
          <w:color w:val="auto"/>
          <w:sz w:val="20"/>
          <w:szCs w:val="20"/>
        </w:rPr>
        <w:t>, a leading provider of billing and coding services, CAHPS surveys and advanced analytics.</w:t>
      </w:r>
      <w:r w:rsidR="00EA5E4D" w:rsidRPr="00410430">
        <w:rPr>
          <w:rFonts w:ascii="Arial" w:hAnsi="Arial" w:cs="Arial"/>
          <w:color w:val="auto"/>
          <w:sz w:val="20"/>
          <w:szCs w:val="20"/>
        </w:rPr>
        <w:t xml:space="preserve"> </w:t>
      </w:r>
      <w:r w:rsidR="00C51831" w:rsidRPr="00410430">
        <w:rPr>
          <w:rFonts w:ascii="Arial" w:hAnsi="Arial" w:cs="Arial"/>
          <w:color w:val="auto"/>
          <w:sz w:val="20"/>
          <w:szCs w:val="20"/>
        </w:rPr>
        <w:t xml:space="preserve">Hospice Honors is a prestigious program that recognizes hospices providing the highest level of quality as measured from the caregiver’s point of view. </w:t>
      </w:r>
    </w:p>
    <w:p w14:paraId="37F78418" w14:textId="77777777" w:rsidR="00D0598B" w:rsidRPr="00410430" w:rsidRDefault="00D0598B" w:rsidP="00C5183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0CF28F5" w14:textId="7DDCB5FA" w:rsidR="00EA5E4D" w:rsidRPr="00410430" w:rsidRDefault="00C51831" w:rsidP="00C5183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10430">
        <w:rPr>
          <w:rFonts w:ascii="Arial" w:hAnsi="Arial" w:cs="Arial"/>
          <w:color w:val="auto"/>
          <w:sz w:val="20"/>
          <w:szCs w:val="20"/>
        </w:rPr>
        <w:t>“Hospice Honors recipients are industry leaders in providing quality care and constantly seeking ways to improve,” said Ronda Howard, Vice President Revenue Cycle and CAHPS at HEALTHCARE</w:t>
      </w:r>
      <w:r w:rsidRPr="00410430">
        <w:rPr>
          <w:rFonts w:ascii="Arial" w:hAnsi="Arial" w:cs="Arial"/>
          <w:i/>
          <w:iCs/>
          <w:color w:val="auto"/>
          <w:sz w:val="20"/>
          <w:szCs w:val="20"/>
        </w:rPr>
        <w:t>first</w:t>
      </w:r>
      <w:r w:rsidRPr="00410430">
        <w:rPr>
          <w:rFonts w:ascii="Arial" w:hAnsi="Arial" w:cs="Arial"/>
          <w:color w:val="auto"/>
          <w:sz w:val="20"/>
          <w:szCs w:val="20"/>
        </w:rPr>
        <w:t xml:space="preserve">. “We are honored to be aligned with such high performing agencies like </w:t>
      </w:r>
      <w:r w:rsidR="00D0598B" w:rsidRPr="00410430">
        <w:rPr>
          <w:rFonts w:ascii="Arial" w:hAnsi="Arial" w:cs="Arial"/>
          <w:color w:val="auto"/>
          <w:sz w:val="20"/>
          <w:szCs w:val="20"/>
        </w:rPr>
        <w:t>Mountain Valley Hospice</w:t>
      </w:r>
      <w:r w:rsidRPr="00410430">
        <w:rPr>
          <w:rFonts w:ascii="Arial" w:hAnsi="Arial" w:cs="Arial"/>
          <w:color w:val="auto"/>
          <w:sz w:val="20"/>
          <w:szCs w:val="20"/>
        </w:rPr>
        <w:t xml:space="preserve"> and we congratulate them on their success.</w:t>
      </w:r>
      <w:r w:rsidR="00914034">
        <w:rPr>
          <w:rFonts w:ascii="Arial" w:hAnsi="Arial" w:cs="Arial"/>
          <w:color w:val="auto"/>
          <w:sz w:val="20"/>
          <w:szCs w:val="20"/>
        </w:rPr>
        <w:t>”</w:t>
      </w:r>
    </w:p>
    <w:p w14:paraId="508F413B" w14:textId="77777777" w:rsidR="00EA5E4D" w:rsidRPr="00410430" w:rsidRDefault="00EA5E4D" w:rsidP="00C5183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71DA17C" w14:textId="173E3AB9" w:rsidR="00C51831" w:rsidRPr="00410430" w:rsidRDefault="00C51831" w:rsidP="00C5183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10430">
        <w:rPr>
          <w:rFonts w:ascii="Arial" w:hAnsi="Arial" w:cs="Arial"/>
          <w:color w:val="auto"/>
          <w:sz w:val="20"/>
          <w:szCs w:val="20"/>
        </w:rPr>
        <w:t>Award criteria were based on Hospice CAHPS survey results for an evaluation period of October 2019 through September 2020. Award recipients were identified by evaluating performance on a set of 24 quality indicator measures. Performance scores were aggregated from all completed surveys and were compared on a question-by-question basis to a National Performance Score calculated from all hospices contained in the HEALTHCARE</w:t>
      </w:r>
      <w:r w:rsidRPr="00410430">
        <w:rPr>
          <w:rFonts w:ascii="Arial" w:hAnsi="Arial" w:cs="Arial"/>
          <w:i/>
          <w:iCs/>
          <w:color w:val="auto"/>
          <w:sz w:val="20"/>
          <w:szCs w:val="20"/>
        </w:rPr>
        <w:t>first</w:t>
      </w:r>
      <w:r w:rsidRPr="00410430">
        <w:rPr>
          <w:rFonts w:ascii="Arial" w:hAnsi="Arial" w:cs="Arial"/>
          <w:color w:val="auto"/>
          <w:sz w:val="20"/>
          <w:szCs w:val="20"/>
        </w:rPr>
        <w:t>’s Hospice CAHPS database. Hospice Honors recipients include those hospices scoring above the HEALTHCARE</w:t>
      </w:r>
      <w:r w:rsidRPr="00410430">
        <w:rPr>
          <w:rFonts w:ascii="Arial" w:hAnsi="Arial" w:cs="Arial"/>
          <w:i/>
          <w:iCs/>
          <w:color w:val="auto"/>
          <w:sz w:val="20"/>
          <w:szCs w:val="20"/>
        </w:rPr>
        <w:t xml:space="preserve">first </w:t>
      </w:r>
      <w:r w:rsidRPr="00410430">
        <w:rPr>
          <w:rFonts w:ascii="Arial" w:hAnsi="Arial" w:cs="Arial"/>
          <w:color w:val="auto"/>
          <w:sz w:val="20"/>
          <w:szCs w:val="20"/>
        </w:rPr>
        <w:t>National Performance Score on 20 of the evaluated questions. HEALTHCARE</w:t>
      </w:r>
      <w:r w:rsidRPr="00410430">
        <w:rPr>
          <w:rFonts w:ascii="Arial" w:hAnsi="Arial" w:cs="Arial"/>
          <w:i/>
          <w:iCs/>
          <w:color w:val="auto"/>
          <w:sz w:val="20"/>
          <w:szCs w:val="20"/>
        </w:rPr>
        <w:t xml:space="preserve">first </w:t>
      </w:r>
      <w:r w:rsidRPr="00410430">
        <w:rPr>
          <w:rFonts w:ascii="Arial" w:hAnsi="Arial" w:cs="Arial"/>
          <w:color w:val="auto"/>
          <w:sz w:val="20"/>
          <w:szCs w:val="20"/>
        </w:rPr>
        <w:t>holds a special recognition, Hospice Honors Elite, to honor hospices scoring above the HEALTHCARE</w:t>
      </w:r>
      <w:r w:rsidRPr="00410430">
        <w:rPr>
          <w:rFonts w:ascii="Arial" w:hAnsi="Arial" w:cs="Arial"/>
          <w:i/>
          <w:iCs/>
          <w:color w:val="auto"/>
          <w:sz w:val="20"/>
          <w:szCs w:val="20"/>
        </w:rPr>
        <w:t xml:space="preserve">first </w:t>
      </w:r>
      <w:r w:rsidRPr="00410430">
        <w:rPr>
          <w:rFonts w:ascii="Arial" w:hAnsi="Arial" w:cs="Arial"/>
          <w:color w:val="auto"/>
          <w:sz w:val="20"/>
          <w:szCs w:val="20"/>
        </w:rPr>
        <w:t>National Performance Score on all 24 of the evaluated questions. Please visit HEALTHCARE</w:t>
      </w:r>
      <w:r w:rsidRPr="00410430">
        <w:rPr>
          <w:rFonts w:ascii="Arial" w:hAnsi="Arial" w:cs="Arial"/>
          <w:i/>
          <w:iCs/>
          <w:color w:val="auto"/>
          <w:sz w:val="20"/>
          <w:szCs w:val="20"/>
        </w:rPr>
        <w:t>first</w:t>
      </w:r>
      <w:r w:rsidRPr="00410430">
        <w:rPr>
          <w:rFonts w:ascii="Arial" w:hAnsi="Arial" w:cs="Arial"/>
          <w:color w:val="auto"/>
          <w:sz w:val="20"/>
          <w:szCs w:val="20"/>
        </w:rPr>
        <w:t>’s website at www.healthcarefirst.com to learn more about HEALTHCARE</w:t>
      </w:r>
      <w:r w:rsidRPr="00410430">
        <w:rPr>
          <w:rFonts w:ascii="Arial" w:hAnsi="Arial" w:cs="Arial"/>
          <w:i/>
          <w:iCs/>
          <w:color w:val="auto"/>
          <w:sz w:val="20"/>
          <w:szCs w:val="20"/>
        </w:rPr>
        <w:t>first</w:t>
      </w:r>
      <w:r w:rsidRPr="00410430">
        <w:rPr>
          <w:rFonts w:ascii="Arial" w:hAnsi="Arial" w:cs="Arial"/>
          <w:color w:val="auto"/>
          <w:sz w:val="20"/>
          <w:szCs w:val="20"/>
        </w:rPr>
        <w:t xml:space="preserve">’s Hospice CAHPS survey program as well as the Hospice Honors awards. </w:t>
      </w:r>
    </w:p>
    <w:p w14:paraId="3E2148B8" w14:textId="77777777" w:rsidR="00186E9E" w:rsidRPr="00426AFF" w:rsidRDefault="00186E9E" w:rsidP="00C51831">
      <w:pPr>
        <w:pStyle w:val="Default"/>
        <w:rPr>
          <w:rFonts w:ascii="Arial" w:hAnsi="Arial" w:cs="Arial"/>
          <w:sz w:val="20"/>
          <w:szCs w:val="20"/>
        </w:rPr>
      </w:pPr>
    </w:p>
    <w:p w14:paraId="15A34CC0" w14:textId="05CDC0D7" w:rsidR="00426AFF" w:rsidRPr="00426AFF" w:rsidRDefault="001C2854" w:rsidP="00C51831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Tracey Dobson, President and CEO of Mountain Valley Hospice</w:t>
      </w:r>
      <w:r w:rsidR="00ED32A3">
        <w:rPr>
          <w:rFonts w:ascii="Arial" w:hAnsi="Arial" w:cs="Arial"/>
          <w:sz w:val="20"/>
          <w:szCs w:val="20"/>
        </w:rPr>
        <w:t xml:space="preserve"> &amp; Palliative Care</w:t>
      </w:r>
      <w:r w:rsidR="00286327">
        <w:rPr>
          <w:rFonts w:ascii="Arial" w:hAnsi="Arial" w:cs="Arial"/>
          <w:sz w:val="20"/>
          <w:szCs w:val="20"/>
        </w:rPr>
        <w:t xml:space="preserve"> said, </w:t>
      </w:r>
      <w:r w:rsidR="00DF301E">
        <w:rPr>
          <w:rFonts w:ascii="Arial" w:hAnsi="Arial" w:cs="Arial"/>
          <w:sz w:val="20"/>
          <w:szCs w:val="20"/>
        </w:rPr>
        <w:t>“</w:t>
      </w:r>
      <w:r w:rsidR="00286327">
        <w:rPr>
          <w:rFonts w:ascii="Arial" w:hAnsi="Arial" w:cs="Arial"/>
          <w:sz w:val="20"/>
          <w:szCs w:val="20"/>
        </w:rPr>
        <w:t>o</w:t>
      </w:r>
      <w:r w:rsidR="008E615D">
        <w:rPr>
          <w:rFonts w:ascii="Arial" w:hAnsi="Arial" w:cs="Arial"/>
          <w:sz w:val="20"/>
          <w:szCs w:val="20"/>
        </w:rPr>
        <w:t>ur care team</w:t>
      </w:r>
      <w:r w:rsidR="008C2B33">
        <w:rPr>
          <w:rFonts w:ascii="Arial" w:hAnsi="Arial" w:cs="Arial"/>
          <w:sz w:val="20"/>
          <w:szCs w:val="20"/>
        </w:rPr>
        <w:t xml:space="preserve">s strive </w:t>
      </w:r>
      <w:r w:rsidR="00286327">
        <w:rPr>
          <w:rFonts w:ascii="Arial" w:hAnsi="Arial" w:cs="Arial"/>
          <w:sz w:val="20"/>
          <w:szCs w:val="20"/>
        </w:rPr>
        <w:t>daily</w:t>
      </w:r>
      <w:r w:rsidR="008C2B33">
        <w:rPr>
          <w:rFonts w:ascii="Arial" w:hAnsi="Arial" w:cs="Arial"/>
          <w:sz w:val="20"/>
          <w:szCs w:val="20"/>
        </w:rPr>
        <w:t xml:space="preserve"> to provide excellent care to every</w:t>
      </w:r>
      <w:r w:rsidR="003E0672">
        <w:rPr>
          <w:rFonts w:ascii="Arial" w:hAnsi="Arial" w:cs="Arial"/>
          <w:sz w:val="20"/>
          <w:szCs w:val="20"/>
        </w:rPr>
        <w:t xml:space="preserve"> patient and </w:t>
      </w:r>
      <w:r w:rsidR="00D2234E">
        <w:rPr>
          <w:rFonts w:ascii="Arial" w:hAnsi="Arial" w:cs="Arial"/>
          <w:sz w:val="20"/>
          <w:szCs w:val="20"/>
        </w:rPr>
        <w:t xml:space="preserve">support </w:t>
      </w:r>
      <w:r w:rsidR="003E0672">
        <w:rPr>
          <w:rFonts w:ascii="Arial" w:hAnsi="Arial" w:cs="Arial"/>
          <w:sz w:val="20"/>
          <w:szCs w:val="20"/>
        </w:rPr>
        <w:t>their family members</w:t>
      </w:r>
      <w:r w:rsidR="00D2234E">
        <w:rPr>
          <w:rFonts w:ascii="Arial" w:hAnsi="Arial" w:cs="Arial"/>
          <w:sz w:val="20"/>
          <w:szCs w:val="20"/>
        </w:rPr>
        <w:t>.</w:t>
      </w:r>
      <w:r w:rsidR="005E2092">
        <w:rPr>
          <w:rFonts w:ascii="Arial" w:hAnsi="Arial" w:cs="Arial"/>
          <w:sz w:val="20"/>
          <w:szCs w:val="20"/>
        </w:rPr>
        <w:t xml:space="preserve"> The </w:t>
      </w:r>
      <w:r w:rsidR="003E0672">
        <w:rPr>
          <w:rFonts w:ascii="Arial" w:hAnsi="Arial" w:cs="Arial"/>
          <w:sz w:val="20"/>
          <w:szCs w:val="20"/>
        </w:rPr>
        <w:t xml:space="preserve">level of care and compassion </w:t>
      </w:r>
      <w:r w:rsidR="005E2092">
        <w:rPr>
          <w:rFonts w:ascii="Arial" w:hAnsi="Arial" w:cs="Arial"/>
          <w:sz w:val="20"/>
          <w:szCs w:val="20"/>
        </w:rPr>
        <w:t xml:space="preserve">we </w:t>
      </w:r>
      <w:r w:rsidR="00AF2847">
        <w:rPr>
          <w:rFonts w:ascii="Arial" w:hAnsi="Arial" w:cs="Arial"/>
          <w:sz w:val="20"/>
          <w:szCs w:val="20"/>
        </w:rPr>
        <w:t xml:space="preserve">give is </w:t>
      </w:r>
      <w:r w:rsidR="00474594">
        <w:rPr>
          <w:rFonts w:ascii="Arial" w:hAnsi="Arial" w:cs="Arial"/>
          <w:sz w:val="20"/>
          <w:szCs w:val="20"/>
        </w:rPr>
        <w:t xml:space="preserve">priority </w:t>
      </w:r>
      <w:r w:rsidR="00AF2847">
        <w:rPr>
          <w:rFonts w:ascii="Arial" w:hAnsi="Arial" w:cs="Arial"/>
          <w:sz w:val="20"/>
          <w:szCs w:val="20"/>
        </w:rPr>
        <w:t xml:space="preserve">in </w:t>
      </w:r>
      <w:r w:rsidR="00B522FA">
        <w:rPr>
          <w:rFonts w:ascii="Arial" w:hAnsi="Arial" w:cs="Arial"/>
          <w:sz w:val="20"/>
          <w:szCs w:val="20"/>
        </w:rPr>
        <w:t>every</w:t>
      </w:r>
      <w:r w:rsidR="00AF2847">
        <w:rPr>
          <w:rFonts w:ascii="Arial" w:hAnsi="Arial" w:cs="Arial"/>
          <w:sz w:val="20"/>
          <w:szCs w:val="20"/>
        </w:rPr>
        <w:t xml:space="preserve"> interaction</w:t>
      </w:r>
      <w:r w:rsidR="00C0464C">
        <w:rPr>
          <w:rFonts w:ascii="Arial" w:hAnsi="Arial" w:cs="Arial"/>
          <w:sz w:val="20"/>
          <w:szCs w:val="20"/>
        </w:rPr>
        <w:t xml:space="preserve"> as we consider each patient’s </w:t>
      </w:r>
      <w:r w:rsidR="00495DCC">
        <w:rPr>
          <w:rFonts w:ascii="Arial" w:hAnsi="Arial" w:cs="Arial"/>
          <w:sz w:val="20"/>
          <w:szCs w:val="20"/>
        </w:rPr>
        <w:t xml:space="preserve">individual </w:t>
      </w:r>
      <w:r w:rsidR="00C0464C">
        <w:rPr>
          <w:rFonts w:ascii="Arial" w:hAnsi="Arial" w:cs="Arial"/>
          <w:sz w:val="20"/>
          <w:szCs w:val="20"/>
        </w:rPr>
        <w:t>journey</w:t>
      </w:r>
      <w:r w:rsidR="00495DCC">
        <w:rPr>
          <w:rFonts w:ascii="Arial" w:hAnsi="Arial" w:cs="Arial"/>
          <w:sz w:val="20"/>
          <w:szCs w:val="20"/>
        </w:rPr>
        <w:t xml:space="preserve">. </w:t>
      </w:r>
      <w:r w:rsidR="008A6C73">
        <w:rPr>
          <w:rFonts w:ascii="Arial" w:hAnsi="Arial" w:cs="Arial"/>
          <w:sz w:val="20"/>
          <w:szCs w:val="20"/>
        </w:rPr>
        <w:t>It’s how we live out our mission, vision and values</w:t>
      </w:r>
      <w:r w:rsidR="00C71BDC">
        <w:rPr>
          <w:rFonts w:ascii="Arial" w:hAnsi="Arial" w:cs="Arial"/>
          <w:sz w:val="20"/>
          <w:szCs w:val="20"/>
        </w:rPr>
        <w:t>.</w:t>
      </w:r>
      <w:r w:rsidR="00DF301E">
        <w:rPr>
          <w:rFonts w:ascii="Arial" w:hAnsi="Arial" w:cs="Arial"/>
          <w:sz w:val="20"/>
          <w:szCs w:val="20"/>
        </w:rPr>
        <w:t>”</w:t>
      </w:r>
    </w:p>
    <w:p w14:paraId="52FDD0F4" w14:textId="6E999984" w:rsidR="007D034C" w:rsidRPr="00426AFF" w:rsidRDefault="00426AFF" w:rsidP="00426AF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426AFF">
        <w:rPr>
          <w:rFonts w:ascii="Arial" w:hAnsi="Arial" w:cs="Arial"/>
          <w:b/>
          <w:bCs/>
          <w:sz w:val="20"/>
          <w:szCs w:val="20"/>
        </w:rPr>
        <w:t>###</w:t>
      </w:r>
    </w:p>
    <w:p w14:paraId="0D5695FB" w14:textId="77777777" w:rsidR="007D034C" w:rsidRPr="00426AFF" w:rsidRDefault="007D034C" w:rsidP="00C5183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0F22478" w14:textId="6F589DAA" w:rsidR="00C51831" w:rsidRPr="0049306C" w:rsidRDefault="00C51831" w:rsidP="00C51831">
      <w:pPr>
        <w:pStyle w:val="Default"/>
        <w:rPr>
          <w:rFonts w:ascii="Arial" w:hAnsi="Arial" w:cs="Arial"/>
          <w:sz w:val="16"/>
          <w:szCs w:val="16"/>
        </w:rPr>
      </w:pPr>
      <w:r w:rsidRPr="0049306C">
        <w:rPr>
          <w:rFonts w:ascii="Arial" w:hAnsi="Arial" w:cs="Arial"/>
          <w:b/>
          <w:bCs/>
          <w:sz w:val="16"/>
          <w:szCs w:val="16"/>
        </w:rPr>
        <w:t xml:space="preserve">About </w:t>
      </w:r>
      <w:r w:rsidR="00A40BB1" w:rsidRPr="0049306C">
        <w:rPr>
          <w:rFonts w:ascii="Arial" w:hAnsi="Arial" w:cs="Arial"/>
          <w:b/>
          <w:bCs/>
          <w:sz w:val="16"/>
          <w:szCs w:val="16"/>
        </w:rPr>
        <w:t>Mountain Valley Hospice &amp; Palliative Care</w:t>
      </w:r>
    </w:p>
    <w:p w14:paraId="116DA1B0" w14:textId="77777777" w:rsidR="00A40BB1" w:rsidRPr="0049306C" w:rsidRDefault="00A40BB1" w:rsidP="00A40BB1">
      <w:pPr>
        <w:rPr>
          <w:rFonts w:ascii="Arial" w:hAnsi="Arial" w:cs="Arial"/>
          <w:b/>
          <w:bCs/>
          <w:iCs/>
          <w:color w:val="000000"/>
          <w:sz w:val="16"/>
          <w:szCs w:val="16"/>
        </w:rPr>
      </w:pPr>
      <w:r w:rsidRPr="0049306C">
        <w:rPr>
          <w:rFonts w:ascii="Arial" w:hAnsi="Arial" w:cs="Arial"/>
          <w:iCs/>
          <w:color w:val="000000"/>
          <w:sz w:val="16"/>
          <w:szCs w:val="16"/>
        </w:rPr>
        <w:t>Mountain Valley Hospice &amp; Palliative Care provides compassionate hospice and palliative care needs with a team of healthcare professionals and specially-trained volunteers across 18 counties in North Carolina and Virginia.  For more information, call 1-888-789-2922 or visit our website at mtnvalleyhospice.org.</w:t>
      </w:r>
    </w:p>
    <w:p w14:paraId="498F4A89" w14:textId="192B519F" w:rsidR="00126E19" w:rsidRPr="0049306C" w:rsidRDefault="00126E19" w:rsidP="00C51831">
      <w:pPr>
        <w:pStyle w:val="Default"/>
        <w:rPr>
          <w:rFonts w:ascii="Arial" w:hAnsi="Arial" w:cs="Arial"/>
          <w:sz w:val="16"/>
          <w:szCs w:val="16"/>
        </w:rPr>
      </w:pPr>
    </w:p>
    <w:p w14:paraId="4714696B" w14:textId="5CA2BE53" w:rsidR="00586AF3" w:rsidRPr="0049306C" w:rsidRDefault="00C51831" w:rsidP="00C51831">
      <w:pPr>
        <w:rPr>
          <w:rFonts w:ascii="Arial" w:hAnsi="Arial" w:cs="Arial"/>
          <w:sz w:val="16"/>
          <w:szCs w:val="16"/>
        </w:rPr>
      </w:pPr>
      <w:r w:rsidRPr="0049306C">
        <w:rPr>
          <w:rFonts w:ascii="Arial" w:hAnsi="Arial" w:cs="Arial"/>
          <w:b/>
          <w:bCs/>
          <w:sz w:val="16"/>
          <w:szCs w:val="16"/>
        </w:rPr>
        <w:t>About HEALTHCARE</w:t>
      </w:r>
      <w:r w:rsidRPr="0049306C">
        <w:rPr>
          <w:rFonts w:ascii="Arial" w:hAnsi="Arial" w:cs="Arial"/>
          <w:b/>
          <w:bCs/>
          <w:i/>
          <w:iCs/>
          <w:sz w:val="16"/>
          <w:szCs w:val="16"/>
        </w:rPr>
        <w:t xml:space="preserve">first </w:t>
      </w:r>
      <w:r w:rsidRPr="0049306C">
        <w:rPr>
          <w:rFonts w:ascii="Arial" w:hAnsi="Arial" w:cs="Arial"/>
          <w:sz w:val="16"/>
          <w:szCs w:val="16"/>
        </w:rPr>
        <w:t>HEALTHCARE</w:t>
      </w:r>
      <w:r w:rsidRPr="0049306C">
        <w:rPr>
          <w:rFonts w:ascii="Arial" w:hAnsi="Arial" w:cs="Arial"/>
          <w:i/>
          <w:iCs/>
          <w:sz w:val="16"/>
          <w:szCs w:val="16"/>
        </w:rPr>
        <w:t xml:space="preserve">first </w:t>
      </w:r>
      <w:r w:rsidRPr="0049306C">
        <w:rPr>
          <w:rFonts w:ascii="Arial" w:hAnsi="Arial" w:cs="Arial"/>
          <w:sz w:val="16"/>
          <w:szCs w:val="16"/>
        </w:rPr>
        <w:t>enables home health and hospice providers to streamline and optimize their business through cloud-based software solutions and services. Thousands of agencies use HEALTHCARE</w:t>
      </w:r>
      <w:r w:rsidRPr="0049306C">
        <w:rPr>
          <w:rFonts w:ascii="Arial" w:hAnsi="Arial" w:cs="Arial"/>
          <w:i/>
          <w:iCs/>
          <w:sz w:val="16"/>
          <w:szCs w:val="16"/>
        </w:rPr>
        <w:t>first</w:t>
      </w:r>
      <w:r w:rsidRPr="0049306C">
        <w:rPr>
          <w:rFonts w:ascii="Arial" w:hAnsi="Arial" w:cs="Arial"/>
          <w:sz w:val="16"/>
          <w:szCs w:val="16"/>
        </w:rPr>
        <w:t>’s CAHPS surveys, billing, coding and OASIS review, and advanced analytics services to streamline business efficiencies, simplify CMS compliance, expedite reimbursement and improve patient care. HEALTHCARE</w:t>
      </w:r>
      <w:r w:rsidRPr="0049306C">
        <w:rPr>
          <w:rFonts w:ascii="Arial" w:hAnsi="Arial" w:cs="Arial"/>
          <w:i/>
          <w:iCs/>
          <w:sz w:val="16"/>
          <w:szCs w:val="16"/>
        </w:rPr>
        <w:t xml:space="preserve">first </w:t>
      </w:r>
      <w:r w:rsidRPr="0049306C">
        <w:rPr>
          <w:rFonts w:ascii="Arial" w:hAnsi="Arial" w:cs="Arial"/>
          <w:sz w:val="16"/>
          <w:szCs w:val="16"/>
        </w:rPr>
        <w:t xml:space="preserve">is a wholly owned subsidiary of ResMed (NYSE: RMD, ASX: RMD). Visit </w:t>
      </w:r>
      <w:r w:rsidRPr="0049306C">
        <w:rPr>
          <w:rFonts w:ascii="Arial" w:hAnsi="Arial" w:cs="Arial"/>
          <w:color w:val="0000FD"/>
          <w:sz w:val="16"/>
          <w:szCs w:val="16"/>
        </w:rPr>
        <w:t xml:space="preserve">www.healthcarefirst.com </w:t>
      </w:r>
      <w:r w:rsidRPr="0049306C">
        <w:rPr>
          <w:rFonts w:ascii="Arial" w:hAnsi="Arial" w:cs="Arial"/>
          <w:sz w:val="16"/>
          <w:szCs w:val="16"/>
        </w:rPr>
        <w:t>or and follow @HEALTHCARE</w:t>
      </w:r>
      <w:r w:rsidRPr="0049306C">
        <w:rPr>
          <w:rFonts w:ascii="Arial" w:hAnsi="Arial" w:cs="Arial"/>
          <w:i/>
          <w:iCs/>
          <w:sz w:val="16"/>
          <w:szCs w:val="16"/>
        </w:rPr>
        <w:t xml:space="preserve">first </w:t>
      </w:r>
      <w:r w:rsidRPr="0049306C">
        <w:rPr>
          <w:rFonts w:ascii="Arial" w:hAnsi="Arial" w:cs="Arial"/>
          <w:sz w:val="16"/>
          <w:szCs w:val="16"/>
        </w:rPr>
        <w:t>on Twitter</w:t>
      </w:r>
      <w:r w:rsidR="000E06D2">
        <w:rPr>
          <w:rFonts w:ascii="Arial" w:hAnsi="Arial" w:cs="Arial"/>
          <w:sz w:val="16"/>
          <w:szCs w:val="16"/>
        </w:rPr>
        <w:t>.</w:t>
      </w:r>
    </w:p>
    <w:sectPr w:rsidR="00586AF3" w:rsidRPr="0049306C" w:rsidSect="005D5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31"/>
    <w:rsid w:val="000E06D2"/>
    <w:rsid w:val="00126E19"/>
    <w:rsid w:val="00186E9E"/>
    <w:rsid w:val="001C2854"/>
    <w:rsid w:val="001F3991"/>
    <w:rsid w:val="0022410D"/>
    <w:rsid w:val="00262D30"/>
    <w:rsid w:val="00273153"/>
    <w:rsid w:val="00286327"/>
    <w:rsid w:val="003862B2"/>
    <w:rsid w:val="003E0672"/>
    <w:rsid w:val="003F20B3"/>
    <w:rsid w:val="00410430"/>
    <w:rsid w:val="00426AFF"/>
    <w:rsid w:val="00474594"/>
    <w:rsid w:val="0049306C"/>
    <w:rsid w:val="00495DCC"/>
    <w:rsid w:val="00512641"/>
    <w:rsid w:val="00546590"/>
    <w:rsid w:val="00586AF3"/>
    <w:rsid w:val="005D5674"/>
    <w:rsid w:val="005E2092"/>
    <w:rsid w:val="006E7191"/>
    <w:rsid w:val="007D034C"/>
    <w:rsid w:val="00823C86"/>
    <w:rsid w:val="008A6C73"/>
    <w:rsid w:val="008C2B33"/>
    <w:rsid w:val="008E615D"/>
    <w:rsid w:val="0090241D"/>
    <w:rsid w:val="00914034"/>
    <w:rsid w:val="00A40BB1"/>
    <w:rsid w:val="00A9022E"/>
    <w:rsid w:val="00AF2847"/>
    <w:rsid w:val="00B522FA"/>
    <w:rsid w:val="00B57818"/>
    <w:rsid w:val="00C0464C"/>
    <w:rsid w:val="00C51831"/>
    <w:rsid w:val="00C71BDC"/>
    <w:rsid w:val="00CB6A78"/>
    <w:rsid w:val="00CF5AB8"/>
    <w:rsid w:val="00D0598B"/>
    <w:rsid w:val="00D2234E"/>
    <w:rsid w:val="00DF301E"/>
    <w:rsid w:val="00EA5E4D"/>
    <w:rsid w:val="00EB5BEB"/>
    <w:rsid w:val="00ED32A3"/>
    <w:rsid w:val="00F3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2FB8"/>
  <w15:chartTrackingRefBased/>
  <w15:docId w15:val="{4EBE2E52-DF06-4F4F-9D09-64C5466D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8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Bullard</dc:creator>
  <cp:keywords/>
  <dc:description/>
  <cp:lastModifiedBy>Jan Bullard</cp:lastModifiedBy>
  <cp:revision>4</cp:revision>
  <dcterms:created xsi:type="dcterms:W3CDTF">2021-10-20T17:48:00Z</dcterms:created>
  <dcterms:modified xsi:type="dcterms:W3CDTF">2021-10-20T20:19:00Z</dcterms:modified>
</cp:coreProperties>
</file>